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D2C5D" w14:textId="6E51A285" w:rsidR="00237FCC" w:rsidRDefault="00237FCC" w:rsidP="00237FCC">
      <w:pPr>
        <w:pStyle w:val="NormalnyWeb"/>
        <w:spacing w:after="0" w:line="240" w:lineRule="auto"/>
        <w:ind w:left="5732"/>
        <w:jc w:val="right"/>
      </w:pPr>
      <w:r>
        <w:rPr>
          <w:color w:val="000000"/>
          <w:sz w:val="22"/>
          <w:szCs w:val="22"/>
        </w:rPr>
        <w:t/>
      </w:r>
      <w:r>
        <w:rPr>
          <w:b/>
          <w:bCs/>
          <w:color w:val="000000"/>
          <w:sz w:val="22"/>
          <w:szCs w:val="22"/>
        </w:rPr>
        <w:t xml:space="preserve">Załącznik do Uchwały Nr </w:t>
      </w:r>
      <w:r>
        <w:rPr>
          <w:b/>
          <w:bCs/>
          <w:color w:val="000000"/>
          <w:sz w:val="22"/>
          <w:szCs w:val="22"/>
        </w:rPr>
        <w:t>258</w:t>
      </w:r>
      <w:r>
        <w:rPr>
          <w:b/>
          <w:bCs/>
          <w:color w:val="000000"/>
          <w:sz w:val="22"/>
          <w:szCs w:val="22"/>
        </w:rPr>
        <w:t>/26</w:t>
      </w:r>
      <w:r>
        <w:rPr>
          <w:b/>
          <w:bCs/>
          <w:color w:val="000000"/>
          <w:sz w:val="22"/>
          <w:szCs w:val="22"/>
        </w:rPr>
        <w:br/>
        <w:t>Zarządu Powiatu Braniewskiego</w:t>
      </w:r>
      <w:r>
        <w:rPr>
          <w:b/>
          <w:bCs/>
          <w:color w:val="000000"/>
          <w:sz w:val="22"/>
          <w:szCs w:val="22"/>
        </w:rPr>
        <w:br/>
        <w:t>z dnia 6 sierpnia 2026 roku</w:t>
      </w:r>
    </w:p>
    <w:p w14:paraId="6D9BBCC8" w14:textId="77777777" w:rsidR="00237FCC" w:rsidRDefault="00237FCC" w:rsidP="00237FCC">
      <w:pPr>
        <w:pStyle w:val="NormalnyWeb"/>
        <w:spacing w:after="0" w:line="240" w:lineRule="auto"/>
        <w:ind w:left="5732"/>
      </w:pPr>
    </w:p>
    <w:p w14:paraId="23F50867" w14:textId="366CE537" w:rsidR="00237FCC" w:rsidRPr="00237FCC" w:rsidRDefault="00237FCC" w:rsidP="00237FCC">
      <w:pPr>
        <w:pStyle w:val="NormalnyWeb"/>
        <w:spacing w:after="0" w:line="240" w:lineRule="auto"/>
        <w:jc w:val="both"/>
        <w:rPr>
          <w:sz w:val="22"/>
          <w:szCs w:val="22"/>
        </w:rPr>
      </w:pPr>
      <w:r w:rsidRPr="00237FCC">
        <w:rPr>
          <w:rStyle w:val="Pogrubienie"/>
          <w:rFonts w:eastAsiaTheme="majorEastAsia"/>
          <w:color w:val="000000"/>
          <w:sz w:val="22"/>
          <w:szCs w:val="22"/>
          <w:bdr w:val="none" w:sz="0" w:space="0" w:color="auto" w:frame="1"/>
        </w:rPr>
        <w:t xml:space="preserve">Uzasadnienie Uchwały Nr </w:t>
      </w:r>
      <w:r w:rsidRPr="00237FCC">
        <w:rPr>
          <w:rStyle w:val="Pogrubienie"/>
          <w:rFonts w:eastAsiaTheme="majorEastAsia"/>
          <w:color w:val="000000"/>
          <w:sz w:val="22"/>
          <w:szCs w:val="22"/>
          <w:bdr w:val="none" w:sz="0" w:space="0" w:color="auto" w:frame="1"/>
        </w:rPr>
        <w:t>258</w:t>
      </w:r>
      <w:r w:rsidRPr="00237FCC">
        <w:rPr>
          <w:rStyle w:val="Pogrubienie"/>
          <w:rFonts w:eastAsiaTheme="majorEastAsia"/>
          <w:color w:val="000000"/>
          <w:sz w:val="22"/>
          <w:szCs w:val="22"/>
          <w:bdr w:val="none" w:sz="0" w:space="0" w:color="auto" w:frame="1"/>
        </w:rPr>
        <w:t xml:space="preserve">/26 Zarządu Powiatu Braniewskiego z dnia 6 sierpnia 2026 r. </w:t>
      </w:r>
    </w:p>
    <w:p w14:paraId="0A501FCD" w14:textId="77777777" w:rsidR="00237FCC" w:rsidRPr="00237FCC" w:rsidRDefault="00237FCC" w:rsidP="00237FCC">
      <w:pPr>
        <w:pStyle w:val="NormalnyWeb"/>
        <w:spacing w:after="0" w:line="240" w:lineRule="auto"/>
        <w:jc w:val="both"/>
        <w:rPr>
          <w:sz w:val="22"/>
          <w:szCs w:val="22"/>
        </w:rPr>
      </w:pPr>
      <w:r w:rsidRPr="00237FCC">
        <w:rPr>
          <w:rStyle w:val="Pogrubienie"/>
          <w:rFonts w:eastAsiaTheme="majorEastAsia"/>
          <w:color w:val="000000"/>
          <w:sz w:val="22"/>
          <w:szCs w:val="22"/>
          <w:bdr w:val="none" w:sz="0" w:space="0" w:color="auto" w:frame="1"/>
        </w:rPr>
        <w:t>w sprawie rozpatrzenia petycji dotyczącej zapewnienia dostępności aptek</w:t>
      </w:r>
    </w:p>
    <w:p w14:paraId="612AC2A5" w14:textId="77777777" w:rsidR="00237FCC" w:rsidRPr="00237FCC" w:rsidRDefault="00237FCC" w:rsidP="00237FCC">
      <w:pPr>
        <w:pStyle w:val="NormalnyWeb"/>
        <w:spacing w:after="0" w:line="240" w:lineRule="auto"/>
        <w:jc w:val="both"/>
        <w:rPr>
          <w:sz w:val="22"/>
          <w:szCs w:val="22"/>
        </w:rPr>
      </w:pPr>
      <w:r w:rsidRPr="00237FCC">
        <w:rPr>
          <w:rStyle w:val="Pogrubienie"/>
          <w:rFonts w:eastAsiaTheme="majorEastAsia"/>
          <w:b w:val="0"/>
          <w:bCs w:val="0"/>
          <w:color w:val="000000"/>
          <w:sz w:val="22"/>
          <w:szCs w:val="22"/>
          <w:bdr w:val="none" w:sz="0" w:space="0" w:color="auto" w:frame="1"/>
        </w:rPr>
        <w:t xml:space="preserve">W dniu 1 czerwca 2026 roku mieszkańcy powiatu braniewskiego w interesie publicznym na podstawie art. 63 Konstytucji RP </w:t>
      </w:r>
      <w:r w:rsidRPr="00237FCC">
        <w:rPr>
          <w:noProof/>
          <w:color w:val="000000"/>
          <w:sz w:val="22"/>
          <w:szCs w:val="22"/>
          <w:bdr w:val="none" w:sz="0" w:space="0" w:color="auto" w:frame="1"/>
        </w:rPr>
        <mc:AlternateContent>
          <mc:Choice Requires="wps">
            <w:drawing>
              <wp:inline distT="0" distB="0" distL="0" distR="0" wp14:anchorId="5E41C5CC" wp14:editId="1C4E15D4">
                <wp:extent cx="19050" cy="19050"/>
                <wp:effectExtent l="0" t="0" r="0" b="0"/>
                <wp:docPr id="395381313"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4A9A51" id="AutoShape 1" o:spid="_x0000_s1026"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" filled="f" stroked="f">
                <o:lock v:ext="edit" aspectratio="t"/>
                <w10:anchorlock/>
              </v:rect>
            </w:pict>
          </mc:Fallback>
        </mc:AlternateContent>
      </w:r>
      <w:r w:rsidRPr="00237FCC">
        <w:rPr>
          <w:rStyle w:val="Pogrubienie"/>
          <w:rFonts w:eastAsiaTheme="majorEastAsia"/>
          <w:b w:val="0"/>
          <w:bCs w:val="0"/>
          <w:color w:val="000000"/>
          <w:sz w:val="22"/>
          <w:szCs w:val="22"/>
          <w:bdr w:val="none" w:sz="0" w:space="0" w:color="auto" w:frame="1"/>
        </w:rPr>
        <w:t>oraz ustawy z dnia 11 lipca 2014 r. o petycjach, zwrócili się z apelem o zapewnienie dostępności aptek pełniących dyżury w weekendy, porze nocnej oraz dni świąteczne.</w:t>
      </w:r>
    </w:p>
    <w:p w14:paraId="258F21E8" w14:textId="77777777" w:rsidR="00237FCC" w:rsidRPr="00237FCC" w:rsidRDefault="00237FCC" w:rsidP="00237FCC">
      <w:pPr>
        <w:pStyle w:val="NormalnyWeb"/>
        <w:spacing w:after="0" w:line="240" w:lineRule="auto"/>
        <w:jc w:val="both"/>
        <w:rPr>
          <w:sz w:val="22"/>
          <w:szCs w:val="22"/>
        </w:rPr>
      </w:pPr>
      <w:r w:rsidRPr="00237FCC">
        <w:rPr>
          <w:rStyle w:val="Pogrubienie"/>
          <w:rFonts w:eastAsiaTheme="majorEastAsia"/>
          <w:b w:val="0"/>
          <w:bCs w:val="0"/>
          <w:color w:val="000000"/>
          <w:sz w:val="22"/>
          <w:szCs w:val="22"/>
          <w:bdr w:val="none" w:sz="0" w:space="0" w:color="auto" w:frame="1"/>
        </w:rPr>
        <w:t>W swej petycji wnioskodawcy podnoszą, iż mieszkańcy powiatu po</w:t>
      </w:r>
      <w:r w:rsidRPr="00237FCC">
        <w:rPr>
          <w:color w:val="000000"/>
          <w:sz w:val="22"/>
          <w:szCs w:val="22"/>
        </w:rPr>
        <w:t>zostają bez realnego dostępu do apteki dyżurnej, bowiem apteki są czynne w soboty jedynie do godziny 14:00, zaś w niedziele przez 3 godziny. Inne czynne apteki znajdują się w miejscowości oddalonej o ponad 40 kilometrów.</w:t>
      </w:r>
    </w:p>
    <w:p w14:paraId="7F1493B3" w14:textId="77777777" w:rsidR="00237FCC" w:rsidRPr="00237FCC" w:rsidRDefault="00237FCC" w:rsidP="00237FCC">
      <w:pPr>
        <w:pStyle w:val="NormalnyWeb"/>
        <w:spacing w:after="0" w:line="240" w:lineRule="auto"/>
        <w:jc w:val="both"/>
        <w:rPr>
          <w:sz w:val="22"/>
          <w:szCs w:val="22"/>
        </w:rPr>
      </w:pPr>
      <w:r w:rsidRPr="00237FCC">
        <w:rPr>
          <w:color w:val="000000"/>
          <w:sz w:val="22"/>
          <w:szCs w:val="22"/>
        </w:rPr>
        <w:t xml:space="preserve">Na terenie powiatu funkcjonuje Powiatowe Centrum Medyczne Sp. z o.o. w Braniewie, gdzie działa świąteczna i nocna pomoc medyczna, w której można uzyskać konsultację lekarską, diagnozę oraz receptę, ale nie ma możliwości wykupienia leków. </w:t>
      </w:r>
    </w:p>
    <w:p w14:paraId="056E481E" w14:textId="77777777" w:rsidR="00237FCC" w:rsidRPr="00237FCC" w:rsidRDefault="00237FCC" w:rsidP="00237FCC">
      <w:pPr>
        <w:pStyle w:val="NormalnyWeb"/>
        <w:spacing w:after="0" w:line="240" w:lineRule="auto"/>
        <w:jc w:val="both"/>
        <w:rPr>
          <w:sz w:val="22"/>
          <w:szCs w:val="22"/>
        </w:rPr>
      </w:pPr>
      <w:r w:rsidRPr="00237FCC">
        <w:rPr>
          <w:color w:val="000000"/>
          <w:sz w:val="22"/>
          <w:szCs w:val="22"/>
        </w:rPr>
        <w:t xml:space="preserve">Wnioskodawcy domagają się zapewnienia podstawowego bezpieczeństwa zdrowotnego i równego traktowania mieszkańców małych powiatów w dostępie do leków. </w:t>
      </w:r>
    </w:p>
    <w:p w14:paraId="72D15700" w14:textId="77777777" w:rsidR="00237FCC" w:rsidRPr="00237FCC" w:rsidRDefault="00237FCC" w:rsidP="00237FCC">
      <w:pPr>
        <w:pStyle w:val="NormalnyWeb"/>
        <w:spacing w:after="0" w:line="240" w:lineRule="auto"/>
        <w:jc w:val="both"/>
        <w:rPr>
          <w:sz w:val="22"/>
          <w:szCs w:val="22"/>
        </w:rPr>
      </w:pPr>
      <w:r w:rsidRPr="00237FCC">
        <w:rPr>
          <w:color w:val="000000"/>
          <w:sz w:val="22"/>
          <w:szCs w:val="22"/>
        </w:rPr>
        <w:t xml:space="preserve">Wnioskodawcy podnoszą także, że względy finansowe stawia się ponad zdrowiem i bezpieczeństwem mieszkańców. </w:t>
      </w:r>
    </w:p>
    <w:p w14:paraId="64038C5D" w14:textId="77777777" w:rsidR="00237FCC" w:rsidRPr="00237FCC" w:rsidRDefault="00237FCC" w:rsidP="00237FCC">
      <w:pPr>
        <w:pStyle w:val="NormalnyWeb"/>
        <w:spacing w:after="0" w:line="240" w:lineRule="auto"/>
        <w:jc w:val="both"/>
        <w:rPr>
          <w:sz w:val="22"/>
          <w:szCs w:val="22"/>
        </w:rPr>
      </w:pPr>
      <w:r w:rsidRPr="00237FCC">
        <w:rPr>
          <w:color w:val="000000"/>
          <w:sz w:val="22"/>
          <w:szCs w:val="22"/>
        </w:rPr>
        <w:t xml:space="preserve">Wnioskodawcy oczekują podjęcia działań organizacyjnych i finansowych w celu zapewnienia funkcjonowania apteki dyżurnej. </w:t>
      </w:r>
    </w:p>
    <w:p w14:paraId="589C455C" w14:textId="2E44E3B1" w:rsidR="00237FCC" w:rsidRPr="00237FCC" w:rsidRDefault="00237FCC" w:rsidP="00237FCC">
      <w:pPr>
        <w:pStyle w:val="NormalnyWeb"/>
        <w:spacing w:after="0" w:line="240" w:lineRule="auto"/>
        <w:jc w:val="both"/>
        <w:rPr>
          <w:sz w:val="22"/>
          <w:szCs w:val="22"/>
        </w:rPr>
      </w:pPr>
      <w:r w:rsidRPr="00237FCC">
        <w:rPr>
          <w:color w:val="000000"/>
          <w:sz w:val="22"/>
          <w:szCs w:val="22"/>
        </w:rPr>
        <w:t xml:space="preserve">Wnioskodawcy jednocześnie zwracają się do Ministerstwa Zdrowia o analizę i zmianę obowiązujących przepisów dotyczących organizacji dyżurów aptek, w tym obowiązku obecności magistra farmacji podczas pełnienia każdego dyżuru aptecznego. </w:t>
      </w:r>
    </w:p>
    <w:p w14:paraId="7E1DAD4A" w14:textId="2453648B" w:rsidR="00237FCC" w:rsidRPr="00237FCC" w:rsidRDefault="00237FCC" w:rsidP="00237FCC">
      <w:pPr>
        <w:pStyle w:val="NormalnyWeb"/>
        <w:spacing w:after="0" w:line="240" w:lineRule="auto"/>
        <w:ind w:left="57"/>
        <w:jc w:val="both"/>
        <w:rPr>
          <w:sz w:val="22"/>
          <w:szCs w:val="22"/>
        </w:rPr>
      </w:pPr>
      <w:r w:rsidRPr="00237FCC">
        <w:rPr>
          <w:color w:val="000000"/>
          <w:sz w:val="22"/>
          <w:szCs w:val="22"/>
        </w:rPr>
        <w:t>Reasumując wnioskodawcy domagają się :</w:t>
      </w:r>
    </w:p>
    <w:p w14:paraId="538DEC0A" w14:textId="77777777" w:rsidR="00237FCC" w:rsidRPr="00237FCC" w:rsidRDefault="00237FCC" w:rsidP="00237FCC">
      <w:pPr>
        <w:pStyle w:val="NormalnyWeb"/>
        <w:numPr>
          <w:ilvl w:val="0"/>
          <w:numId w:val="1"/>
        </w:numPr>
        <w:spacing w:after="0" w:line="240" w:lineRule="auto"/>
        <w:jc w:val="both"/>
        <w:rPr>
          <w:sz w:val="22"/>
          <w:szCs w:val="22"/>
        </w:rPr>
      </w:pPr>
      <w:r w:rsidRPr="00237FCC">
        <w:rPr>
          <w:color w:val="000000"/>
          <w:sz w:val="22"/>
          <w:szCs w:val="22"/>
        </w:rPr>
        <w:t>zapewnienia stałych dyżurów aptek w weekendy, święta oraz w godzinach nocnych</w:t>
      </w:r>
    </w:p>
    <w:p w14:paraId="06A514BA" w14:textId="77777777" w:rsidR="00237FCC" w:rsidRPr="00237FCC" w:rsidRDefault="00237FCC" w:rsidP="00237FCC">
      <w:pPr>
        <w:pStyle w:val="NormalnyWeb"/>
        <w:numPr>
          <w:ilvl w:val="0"/>
          <w:numId w:val="1"/>
        </w:numPr>
        <w:spacing w:after="0" w:line="240" w:lineRule="auto"/>
        <w:jc w:val="both"/>
        <w:rPr>
          <w:sz w:val="22"/>
          <w:szCs w:val="22"/>
        </w:rPr>
      </w:pPr>
      <w:r w:rsidRPr="00237FCC">
        <w:rPr>
          <w:color w:val="000000"/>
          <w:sz w:val="22"/>
          <w:szCs w:val="22"/>
        </w:rPr>
        <w:t>przywrócenia realnego dostępu do leków poza standardowymi godzinami pracy</w:t>
      </w:r>
    </w:p>
    <w:p w14:paraId="0618D5ED" w14:textId="77777777" w:rsidR="00237FCC" w:rsidRPr="00237FCC" w:rsidRDefault="00237FCC" w:rsidP="00237FCC">
      <w:pPr>
        <w:pStyle w:val="NormalnyWeb"/>
        <w:numPr>
          <w:ilvl w:val="0"/>
          <w:numId w:val="1"/>
        </w:numPr>
        <w:spacing w:after="0" w:line="240" w:lineRule="auto"/>
        <w:jc w:val="both"/>
        <w:rPr>
          <w:sz w:val="22"/>
          <w:szCs w:val="22"/>
        </w:rPr>
      </w:pPr>
      <w:r w:rsidRPr="00237FCC">
        <w:rPr>
          <w:color w:val="000000"/>
          <w:sz w:val="22"/>
          <w:szCs w:val="22"/>
        </w:rPr>
        <w:t>zabezpieczenia środków finansowych na organizację i współfinansowanie dyżurów aptek</w:t>
      </w:r>
    </w:p>
    <w:p w14:paraId="01D39AFA" w14:textId="77777777" w:rsidR="00237FCC" w:rsidRPr="00237FCC" w:rsidRDefault="00237FCC" w:rsidP="00237FCC">
      <w:pPr>
        <w:pStyle w:val="NormalnyWeb"/>
        <w:numPr>
          <w:ilvl w:val="0"/>
          <w:numId w:val="1"/>
        </w:numPr>
        <w:spacing w:after="0" w:line="240" w:lineRule="auto"/>
        <w:jc w:val="both"/>
        <w:rPr>
          <w:sz w:val="22"/>
          <w:szCs w:val="22"/>
        </w:rPr>
      </w:pPr>
      <w:r w:rsidRPr="00237FCC">
        <w:rPr>
          <w:color w:val="000000"/>
          <w:sz w:val="22"/>
          <w:szCs w:val="22"/>
        </w:rPr>
        <w:t>wprowadzenia bardziej elastycznych przepisów dotyczących organizacji dyżurów aptek</w:t>
      </w:r>
    </w:p>
    <w:p w14:paraId="7A161BCB" w14:textId="28D7DB1D" w:rsidR="00237FCC" w:rsidRPr="00237FCC" w:rsidRDefault="00237FCC" w:rsidP="00237FCC">
      <w:pPr>
        <w:pStyle w:val="NormalnyWeb"/>
        <w:numPr>
          <w:ilvl w:val="0"/>
          <w:numId w:val="1"/>
        </w:numPr>
        <w:spacing w:after="0" w:line="240" w:lineRule="auto"/>
        <w:jc w:val="both"/>
        <w:rPr>
          <w:sz w:val="22"/>
          <w:szCs w:val="22"/>
        </w:rPr>
      </w:pPr>
      <w:r w:rsidRPr="00237FCC">
        <w:rPr>
          <w:color w:val="000000"/>
          <w:sz w:val="22"/>
          <w:szCs w:val="22"/>
        </w:rPr>
        <w:t>podjęcia natychmiastowych działań przez odpowiednie władze samorządowe i instytucje odpowiedzialne za organizację dyżurów aptek.</w:t>
      </w:r>
    </w:p>
    <w:p w14:paraId="3BE467E4" w14:textId="7BFDAA5E" w:rsidR="00237FCC" w:rsidRPr="00237FCC" w:rsidRDefault="00237FCC" w:rsidP="00237FCC">
      <w:pPr>
        <w:pStyle w:val="NormalnyWeb"/>
        <w:spacing w:after="0" w:line="240" w:lineRule="auto"/>
        <w:jc w:val="both"/>
        <w:rPr>
          <w:sz w:val="22"/>
          <w:szCs w:val="22"/>
        </w:rPr>
      </w:pPr>
      <w:r w:rsidRPr="00237FCC">
        <w:rPr>
          <w:rStyle w:val="Pogrubienie"/>
          <w:rFonts w:eastAsiaTheme="majorEastAsia"/>
          <w:b w:val="0"/>
          <w:bCs w:val="0"/>
          <w:color w:val="000000"/>
          <w:sz w:val="22"/>
          <w:szCs w:val="22"/>
          <w:bdr w:val="none" w:sz="0" w:space="0" w:color="auto" w:frame="1"/>
        </w:rPr>
        <w:t>Zarząd Powiatu Braniewskiego bardzo wnikliwie rozpatrywał postawiony w petycji problem, w jego wszystkich wymienionych przez wnioskodawców aspektach.</w:t>
      </w:r>
    </w:p>
    <w:p w14:paraId="44726268" w14:textId="77777777" w:rsidR="00237FCC" w:rsidRPr="00237FCC" w:rsidRDefault="00237FCC" w:rsidP="00237FCC">
      <w:pPr>
        <w:pStyle w:val="NormalnyWeb"/>
        <w:spacing w:after="0" w:line="240" w:lineRule="auto"/>
        <w:jc w:val="both"/>
        <w:rPr>
          <w:sz w:val="22"/>
          <w:szCs w:val="22"/>
        </w:rPr>
      </w:pPr>
      <w:r w:rsidRPr="00237FCC">
        <w:rPr>
          <w:rStyle w:val="Pogrubienie"/>
          <w:rFonts w:eastAsiaTheme="majorEastAsia"/>
          <w:b w:val="0"/>
          <w:bCs w:val="0"/>
          <w:color w:val="000000"/>
          <w:sz w:val="22"/>
          <w:szCs w:val="22"/>
          <w:bdr w:val="none" w:sz="0" w:space="0" w:color="auto" w:frame="1"/>
        </w:rPr>
        <w:t>Zgodnie z brzmieniem art. 94 ustawy z dnia 6 września 2001 r. Prawo farmaceutyczne, jakie obowiązywało do 31 grudnia 2023 roku, rzeczywistość systemu ustalania dyżurów aptek była bardzo prosta:</w:t>
      </w:r>
    </w:p>
    <w:p w14:paraId="7335FBAE" w14:textId="77777777" w:rsidR="00237FCC" w:rsidRPr="00237FCC" w:rsidRDefault="00237FCC" w:rsidP="00237FCC">
      <w:pPr>
        <w:pStyle w:val="NormalnyWeb"/>
        <w:spacing w:after="0" w:line="240" w:lineRule="auto"/>
        <w:jc w:val="both"/>
        <w:rPr>
          <w:sz w:val="22"/>
          <w:szCs w:val="22"/>
        </w:rPr>
      </w:pPr>
    </w:p>
    <w:p w14:paraId="7905427C" w14:textId="77777777" w:rsidR="00237FCC" w:rsidRPr="00237FCC" w:rsidRDefault="00237FCC" w:rsidP="00237FCC">
      <w:pPr>
        <w:pStyle w:val="NormalnyWeb"/>
        <w:numPr>
          <w:ilvl w:val="0"/>
          <w:numId w:val="2"/>
        </w:numPr>
        <w:spacing w:after="0" w:line="240" w:lineRule="auto"/>
        <w:jc w:val="both"/>
        <w:rPr>
          <w:sz w:val="22"/>
          <w:szCs w:val="22"/>
        </w:rPr>
      </w:pPr>
      <w:r w:rsidRPr="00237FCC">
        <w:rPr>
          <w:rStyle w:val="Pogrubienie"/>
          <w:rFonts w:eastAsiaTheme="majorEastAsia"/>
          <w:b w:val="0"/>
          <w:bCs w:val="0"/>
          <w:color w:val="000000"/>
          <w:sz w:val="22"/>
          <w:szCs w:val="22"/>
          <w:bdr w:val="none" w:sz="0" w:space="0" w:color="auto" w:frame="1"/>
        </w:rPr>
        <w:lastRenderedPageBreak/>
        <w:t>r</w:t>
      </w:r>
      <w:r w:rsidRPr="00237FCC">
        <w:rPr>
          <w:color w:val="000000"/>
          <w:sz w:val="22"/>
          <w:szCs w:val="22"/>
          <w:bdr w:val="none" w:sz="0" w:space="0" w:color="auto" w:frame="1"/>
        </w:rPr>
        <w:t>ozkład godzin pracy aptek ogólnodostępnych na danym terenie określała w drodze uchwały Rada Powiatu</w:t>
      </w:r>
    </w:p>
    <w:p w14:paraId="59D48E0D" w14:textId="77777777" w:rsidR="00237FCC" w:rsidRPr="00237FCC" w:rsidRDefault="00237FCC" w:rsidP="00237FCC">
      <w:pPr>
        <w:pStyle w:val="NormalnyWeb"/>
        <w:numPr>
          <w:ilvl w:val="0"/>
          <w:numId w:val="2"/>
        </w:numPr>
        <w:spacing w:after="0" w:line="240" w:lineRule="auto"/>
        <w:jc w:val="both"/>
        <w:rPr>
          <w:sz w:val="22"/>
          <w:szCs w:val="22"/>
        </w:rPr>
      </w:pPr>
      <w:r w:rsidRPr="00237FCC">
        <w:rPr>
          <w:color w:val="000000"/>
          <w:sz w:val="22"/>
          <w:szCs w:val="22"/>
          <w:bdr w:val="none" w:sz="0" w:space="0" w:color="auto" w:frame="1"/>
        </w:rPr>
        <w:t>nie istniały w owym czasie żadne przesłanki wynikające z przepisów prawa, umożliwiające funkcjonującej aptece ogólnodostępnej wyłączenie się z harmonogramu dyżurów</w:t>
      </w:r>
    </w:p>
    <w:p w14:paraId="07D787BF" w14:textId="690725E4" w:rsidR="00237FCC" w:rsidRPr="00237FCC" w:rsidRDefault="00237FCC" w:rsidP="00237FCC">
      <w:pPr>
        <w:pStyle w:val="NormalnyWeb"/>
        <w:numPr>
          <w:ilvl w:val="0"/>
          <w:numId w:val="2"/>
        </w:numPr>
        <w:spacing w:after="0" w:line="240" w:lineRule="auto"/>
        <w:jc w:val="both"/>
        <w:rPr>
          <w:sz w:val="22"/>
          <w:szCs w:val="22"/>
        </w:rPr>
      </w:pPr>
      <w:r w:rsidRPr="00237FCC">
        <w:rPr>
          <w:color w:val="000000"/>
          <w:sz w:val="22"/>
          <w:szCs w:val="22"/>
          <w:bdr w:val="none" w:sz="0" w:space="0" w:color="auto" w:frame="1"/>
        </w:rPr>
        <w:t>dyżury aptek finansowali właściciele aptek</w:t>
      </w:r>
    </w:p>
    <w:p w14:paraId="1DBEDC40" w14:textId="52458973" w:rsidR="00237FCC" w:rsidRPr="00237FCC" w:rsidRDefault="00237FCC" w:rsidP="00237FCC">
      <w:pPr>
        <w:pStyle w:val="NormalnyWeb"/>
        <w:spacing w:after="0" w:line="240" w:lineRule="auto"/>
        <w:jc w:val="both"/>
        <w:rPr>
          <w:sz w:val="22"/>
          <w:szCs w:val="22"/>
        </w:rPr>
      </w:pPr>
      <w:r w:rsidRPr="00237FCC">
        <w:rPr>
          <w:rStyle w:val="Pogrubienie"/>
          <w:rFonts w:eastAsiaTheme="majorEastAsia"/>
          <w:b w:val="0"/>
          <w:bCs w:val="0"/>
          <w:color w:val="000000"/>
          <w:sz w:val="22"/>
          <w:szCs w:val="22"/>
          <w:bdr w:val="none" w:sz="0" w:space="0" w:color="auto" w:frame="1"/>
        </w:rPr>
        <w:t xml:space="preserve">Od 1 stycznia 2024 roku, za sprawą ustawy z dnia 17 sierpnia 2023 r. </w:t>
      </w:r>
      <w:r w:rsidRPr="00237FCC">
        <w:rPr>
          <w:color w:val="000000"/>
          <w:sz w:val="22"/>
          <w:szCs w:val="22"/>
        </w:rPr>
        <w:t xml:space="preserve">o zmianie ustawy o refundacji leków, środków spożywczych specjalnego przeznaczenia żywieniowego oraz wyrobów medycznych oraz niektórych innych ustaw, system </w:t>
      </w:r>
      <w:r w:rsidRPr="00237FCC">
        <w:rPr>
          <w:rStyle w:val="Pogrubienie"/>
          <w:rFonts w:eastAsiaTheme="majorEastAsia"/>
          <w:b w:val="0"/>
          <w:bCs w:val="0"/>
          <w:color w:val="000000"/>
          <w:sz w:val="22"/>
          <w:szCs w:val="22"/>
          <w:bdr w:val="none" w:sz="0" w:space="0" w:color="auto" w:frame="1"/>
        </w:rPr>
        <w:t>zmienił się diametralnie.</w:t>
      </w:r>
    </w:p>
    <w:p w14:paraId="295345EF" w14:textId="50B6D0A6" w:rsidR="00237FCC" w:rsidRPr="00237FCC" w:rsidRDefault="00237FCC" w:rsidP="00237FCC">
      <w:pPr>
        <w:pStyle w:val="NormalnyWeb"/>
        <w:spacing w:after="0" w:line="240" w:lineRule="auto"/>
        <w:jc w:val="both"/>
        <w:rPr>
          <w:sz w:val="22"/>
          <w:szCs w:val="22"/>
        </w:rPr>
      </w:pPr>
      <w:r w:rsidRPr="00237FCC">
        <w:rPr>
          <w:rStyle w:val="Pogrubienie"/>
          <w:rFonts w:eastAsiaTheme="majorEastAsia"/>
          <w:b w:val="0"/>
          <w:bCs w:val="0"/>
          <w:color w:val="000000"/>
          <w:sz w:val="22"/>
          <w:szCs w:val="22"/>
          <w:bdr w:val="none" w:sz="0" w:space="0" w:color="auto" w:frame="1"/>
        </w:rPr>
        <w:t xml:space="preserve">Powyższe w odniesieniu do ustalanych w trybie Uchwały nr 173/25 Zarządu Powiatu Braniewskiego z dnia 10 grudnia 2025 r. dyżurów aptek ogólnodostępnych, przyniosło olbrzymie komplikacje i obnażyło istotne słabości wprowadzonego zmianami ustawowymi systemu: </w:t>
      </w:r>
    </w:p>
    <w:p w14:paraId="7AAE9F0A" w14:textId="77777777" w:rsidR="00237FCC" w:rsidRPr="00237FCC" w:rsidRDefault="00237FCC" w:rsidP="00237FCC">
      <w:pPr>
        <w:pStyle w:val="NormalnyWeb"/>
        <w:numPr>
          <w:ilvl w:val="0"/>
          <w:numId w:val="3"/>
        </w:numPr>
        <w:spacing w:after="0" w:line="240" w:lineRule="auto"/>
        <w:jc w:val="both"/>
        <w:rPr>
          <w:sz w:val="22"/>
          <w:szCs w:val="22"/>
        </w:rPr>
      </w:pPr>
      <w:r w:rsidRPr="00237FCC">
        <w:rPr>
          <w:rStyle w:val="Pogrubienie"/>
          <w:rFonts w:eastAsiaTheme="majorEastAsia"/>
          <w:b w:val="0"/>
          <w:bCs w:val="0"/>
          <w:color w:val="000000"/>
          <w:sz w:val="22"/>
          <w:szCs w:val="22"/>
          <w:bdr w:val="none" w:sz="0" w:space="0" w:color="auto" w:frame="1"/>
        </w:rPr>
        <w:t xml:space="preserve">rozkład godzin pracy aptek ogólnodostępnych na danym terenie określa obecnie w drodze uchwały Zarząd Powiatu, związany w swej ocenie merytorycznej poważnymi </w:t>
      </w:r>
      <w:proofErr w:type="spellStart"/>
      <w:r w:rsidRPr="00237FCC">
        <w:rPr>
          <w:rStyle w:val="Pogrubienie"/>
          <w:rFonts w:eastAsiaTheme="majorEastAsia"/>
          <w:b w:val="0"/>
          <w:bCs w:val="0"/>
          <w:color w:val="000000"/>
          <w:sz w:val="22"/>
          <w:szCs w:val="22"/>
          <w:bdr w:val="none" w:sz="0" w:space="0" w:color="auto" w:frame="1"/>
        </w:rPr>
        <w:t>wyłączeniami</w:t>
      </w:r>
      <w:proofErr w:type="spellEnd"/>
      <w:r w:rsidRPr="00237FCC">
        <w:rPr>
          <w:rStyle w:val="Pogrubienie"/>
          <w:rFonts w:eastAsiaTheme="majorEastAsia"/>
          <w:b w:val="0"/>
          <w:bCs w:val="0"/>
          <w:color w:val="000000"/>
          <w:sz w:val="22"/>
          <w:szCs w:val="22"/>
          <w:bdr w:val="none" w:sz="0" w:space="0" w:color="auto" w:frame="1"/>
        </w:rPr>
        <w:t xml:space="preserve"> ustawowymi w doborze aptek zdolnych w myśl ustawy do pełnienia dyżurów</w:t>
      </w:r>
    </w:p>
    <w:p w14:paraId="18182BD6" w14:textId="77777777" w:rsidR="00237FCC" w:rsidRPr="00237FCC" w:rsidRDefault="00237FCC" w:rsidP="00237FCC">
      <w:pPr>
        <w:pStyle w:val="NormalnyWeb"/>
        <w:numPr>
          <w:ilvl w:val="0"/>
          <w:numId w:val="3"/>
        </w:numPr>
        <w:spacing w:after="0" w:line="240" w:lineRule="auto"/>
        <w:jc w:val="both"/>
        <w:rPr>
          <w:sz w:val="22"/>
          <w:szCs w:val="22"/>
        </w:rPr>
      </w:pPr>
      <w:r w:rsidRPr="00237FCC">
        <w:rPr>
          <w:rStyle w:val="Pogrubienie"/>
          <w:rFonts w:eastAsiaTheme="majorEastAsia"/>
          <w:b w:val="0"/>
          <w:bCs w:val="0"/>
          <w:color w:val="000000"/>
          <w:sz w:val="22"/>
          <w:szCs w:val="22"/>
          <w:bdr w:val="none" w:sz="0" w:space="0" w:color="auto" w:frame="1"/>
        </w:rPr>
        <w:t xml:space="preserve">właściciele aptek nie finansują już dyżurów, obecnie dyżury finansuje na podstawie zawieranych z właścicielami aptek umów NFZ, lecz jedynie w zakresie 2 godzin w dni robocze, uwzględniając soboty uznane w tym systemie za dni robocze oraz 4 godziny w niedziele i święta, pozostałe godziny może finansować jednostka samorządu terytorialnego </w:t>
      </w:r>
    </w:p>
    <w:p w14:paraId="7256651D" w14:textId="77777777" w:rsidR="00237FCC" w:rsidRPr="00237FCC" w:rsidRDefault="00237FCC" w:rsidP="00237FCC">
      <w:pPr>
        <w:pStyle w:val="NormalnyWeb"/>
        <w:spacing w:after="0" w:line="240" w:lineRule="auto"/>
        <w:ind w:left="720"/>
        <w:jc w:val="both"/>
        <w:rPr>
          <w:sz w:val="22"/>
          <w:szCs w:val="22"/>
        </w:rPr>
      </w:pPr>
      <w:r w:rsidRPr="00237FCC">
        <w:rPr>
          <w:rStyle w:val="Pogrubienie"/>
          <w:rFonts w:eastAsiaTheme="majorEastAsia"/>
          <w:b w:val="0"/>
          <w:bCs w:val="0"/>
          <w:color w:val="000000"/>
          <w:sz w:val="22"/>
          <w:szCs w:val="22"/>
          <w:bdr w:val="none" w:sz="0" w:space="0" w:color="auto" w:frame="1"/>
        </w:rPr>
        <w:t>art. 94 ust. 15 ustawy - „W celu realizacji uchwały o dyżurach aptek podmiot prowadzący aptekę ogólnodostępną zawiera umowę z Narodowym Funduszem Zdrowia na okres obowiązywania tej uchwały”</w:t>
      </w:r>
    </w:p>
    <w:p w14:paraId="77720876" w14:textId="77777777" w:rsidR="00237FCC" w:rsidRPr="00237FCC" w:rsidRDefault="00237FCC" w:rsidP="00237FCC">
      <w:pPr>
        <w:pStyle w:val="NormalnyWeb"/>
        <w:spacing w:after="0" w:line="240" w:lineRule="auto"/>
        <w:ind w:left="720"/>
        <w:jc w:val="both"/>
        <w:rPr>
          <w:sz w:val="22"/>
          <w:szCs w:val="22"/>
        </w:rPr>
      </w:pPr>
      <w:r w:rsidRPr="00237FCC">
        <w:rPr>
          <w:rStyle w:val="Pogrubienie"/>
          <w:rFonts w:eastAsiaTheme="majorEastAsia"/>
          <w:b w:val="0"/>
          <w:bCs w:val="0"/>
          <w:color w:val="000000"/>
          <w:sz w:val="22"/>
          <w:szCs w:val="22"/>
          <w:bdr w:val="none" w:sz="0" w:space="0" w:color="auto" w:frame="1"/>
        </w:rPr>
        <w:t>art. 94 ust. 13 ustawy - „Pełnienie dyżurów na podstawie uchwały o dyżurach aptek, przez aptekę ogólnodostępną podlega finansowaniu ze środków Narodowego Funduszu Zdrowia”</w:t>
      </w:r>
    </w:p>
    <w:p w14:paraId="6CBB8BAE" w14:textId="77777777" w:rsidR="00237FCC" w:rsidRPr="00237FCC" w:rsidRDefault="00237FCC" w:rsidP="00237FCC">
      <w:pPr>
        <w:pStyle w:val="NormalnyWeb"/>
        <w:spacing w:after="0" w:line="240" w:lineRule="auto"/>
        <w:ind w:left="720"/>
        <w:jc w:val="both"/>
        <w:rPr>
          <w:sz w:val="22"/>
          <w:szCs w:val="22"/>
        </w:rPr>
      </w:pPr>
      <w:r w:rsidRPr="00237FCC">
        <w:rPr>
          <w:rStyle w:val="Pogrubienie"/>
          <w:rFonts w:eastAsiaTheme="majorEastAsia"/>
          <w:b w:val="0"/>
          <w:bCs w:val="0"/>
          <w:color w:val="000000"/>
          <w:sz w:val="22"/>
          <w:szCs w:val="22"/>
          <w:bdr w:val="none" w:sz="0" w:space="0" w:color="auto" w:frame="1"/>
        </w:rPr>
        <w:t>art. 94 ust. 13 ustawy - „W zakresie godzin rozszerzonych, powiat finansuje z własnych środków pełnienie dyżurów”</w:t>
      </w:r>
    </w:p>
    <w:p w14:paraId="71EA72F1" w14:textId="77777777" w:rsidR="00237FCC" w:rsidRPr="00237FCC" w:rsidRDefault="00237FCC" w:rsidP="00237FCC">
      <w:pPr>
        <w:pStyle w:val="NormalnyWeb"/>
        <w:numPr>
          <w:ilvl w:val="0"/>
          <w:numId w:val="3"/>
        </w:numPr>
        <w:spacing w:after="0" w:line="240" w:lineRule="auto"/>
        <w:jc w:val="both"/>
        <w:rPr>
          <w:sz w:val="22"/>
          <w:szCs w:val="22"/>
        </w:rPr>
      </w:pPr>
      <w:r w:rsidRPr="00237FCC">
        <w:rPr>
          <w:rStyle w:val="Pogrubienie"/>
          <w:rFonts w:eastAsiaTheme="majorEastAsia"/>
          <w:b w:val="0"/>
          <w:bCs w:val="0"/>
          <w:color w:val="000000"/>
          <w:sz w:val="22"/>
          <w:szCs w:val="22"/>
          <w:bdr w:val="none" w:sz="0" w:space="0" w:color="auto" w:frame="1"/>
        </w:rPr>
        <w:t xml:space="preserve">stawka finansowania NFZ jednej godziny dyżuru jest stawką sztywną i wynosi 168,21 zł brutto, uniemożliwia to znalezienie na rynku chętnych do dyżurowania aptek przy obostrzeniach, dotyczących zapewnienia przez apteki podczas każdego dyżuru odpowiedniej ilości kadry spełniającej określone ustawowe wymogi (wymóg taki wyraźnie podkreśla Wojewódzki Inspektorat Farmaceutyczny w Olsztynie w piśmie z dnia 27 kwietnia 2026 r., oraz w piśmie z dnia 26 listopada 2025 r.), </w:t>
      </w:r>
    </w:p>
    <w:p w14:paraId="4A487492" w14:textId="77777777" w:rsidR="00237FCC" w:rsidRPr="00237FCC" w:rsidRDefault="00237FCC" w:rsidP="00237FCC">
      <w:pPr>
        <w:pStyle w:val="NormalnyWeb"/>
        <w:spacing w:after="0" w:line="240" w:lineRule="auto"/>
        <w:ind w:left="720"/>
        <w:jc w:val="both"/>
        <w:rPr>
          <w:sz w:val="22"/>
          <w:szCs w:val="22"/>
        </w:rPr>
      </w:pPr>
      <w:r w:rsidRPr="00237FCC">
        <w:rPr>
          <w:rStyle w:val="Pogrubienie"/>
          <w:rFonts w:eastAsiaTheme="majorEastAsia"/>
          <w:b w:val="0"/>
          <w:bCs w:val="0"/>
          <w:color w:val="000000"/>
          <w:sz w:val="22"/>
          <w:szCs w:val="22"/>
          <w:bdr w:val="none" w:sz="0" w:space="0" w:color="auto" w:frame="1"/>
        </w:rPr>
        <w:t>konieczność zawierania umów z NFZ oraz ustalenie sztywnej stawki finansowania jednej godziny dyżuru przez NFZ, uniemożliwia zastosowanie innej stawki przez samorządy w odniesieniu do godzin rozszerzonych dyżurów z punktu widzenia naruszenia dyscypliny finansów publicznych oraz finansowanie wszystkich godzin dyżurów w sytuacji gdy apteki nie chcą zawierać umów z NFZ</w:t>
      </w:r>
    </w:p>
    <w:p w14:paraId="58ACE9F7" w14:textId="77777777" w:rsidR="00237FCC" w:rsidRPr="00237FCC" w:rsidRDefault="00237FCC" w:rsidP="00237FCC">
      <w:pPr>
        <w:pStyle w:val="NormalnyWeb"/>
        <w:spacing w:after="0" w:line="240" w:lineRule="auto"/>
        <w:ind w:left="720"/>
        <w:jc w:val="both"/>
        <w:rPr>
          <w:sz w:val="22"/>
          <w:szCs w:val="22"/>
        </w:rPr>
      </w:pPr>
      <w:r w:rsidRPr="00237FCC">
        <w:rPr>
          <w:rStyle w:val="Pogrubienie"/>
          <w:rFonts w:eastAsiaTheme="majorEastAsia"/>
          <w:b w:val="0"/>
          <w:bCs w:val="0"/>
          <w:color w:val="000000"/>
          <w:sz w:val="22"/>
          <w:szCs w:val="22"/>
          <w:bdr w:val="none" w:sz="0" w:space="0" w:color="auto" w:frame="1"/>
        </w:rPr>
        <w:t>art. 94 ust. 14 ustawy - „Finansowanie dyżurów aptek ogólnodostępnych ma postać wynagrodzenia ryczałtowego w kwocie stanowiącej równowartość 3,5% minimalnego wynagrodzenia za pracę, w przeliczeniu na 1 godzinę faktycznie przeprowadzonego dyżuru”</w:t>
      </w:r>
    </w:p>
    <w:p w14:paraId="7C989C44" w14:textId="77777777" w:rsidR="00237FCC" w:rsidRPr="00237FCC" w:rsidRDefault="00237FCC" w:rsidP="00237FCC">
      <w:pPr>
        <w:pStyle w:val="NormalnyWeb"/>
        <w:spacing w:after="0" w:line="240" w:lineRule="auto"/>
        <w:ind w:left="720"/>
        <w:jc w:val="both"/>
        <w:rPr>
          <w:sz w:val="22"/>
          <w:szCs w:val="22"/>
        </w:rPr>
      </w:pPr>
      <w:r w:rsidRPr="00237FCC">
        <w:rPr>
          <w:rStyle w:val="Pogrubienie"/>
          <w:rFonts w:eastAsiaTheme="majorEastAsia"/>
          <w:b w:val="0"/>
          <w:bCs w:val="0"/>
          <w:color w:val="000000"/>
          <w:sz w:val="22"/>
          <w:szCs w:val="22"/>
          <w:bdr w:val="none" w:sz="0" w:space="0" w:color="auto" w:frame="1"/>
        </w:rPr>
        <w:t>art. 94 ust. 15 ustawy - „W celu realizacji uchwały o dyżurach aptek podmiot prowadzący aptekę ogólnodostępną zawiera umowę z Narodowym Funduszem Zdrowia na okres obowiązywania tej uchwały”</w:t>
      </w:r>
    </w:p>
    <w:p w14:paraId="05AFE05B" w14:textId="77777777" w:rsidR="00237FCC" w:rsidRPr="00237FCC" w:rsidRDefault="00237FCC" w:rsidP="00237FCC">
      <w:pPr>
        <w:pStyle w:val="NormalnyWeb"/>
        <w:numPr>
          <w:ilvl w:val="0"/>
          <w:numId w:val="3"/>
        </w:numPr>
        <w:spacing w:after="0" w:line="240" w:lineRule="auto"/>
        <w:jc w:val="both"/>
        <w:rPr>
          <w:sz w:val="22"/>
          <w:szCs w:val="22"/>
        </w:rPr>
      </w:pPr>
      <w:r w:rsidRPr="00237FCC">
        <w:rPr>
          <w:rStyle w:val="Pogrubienie"/>
          <w:rFonts w:eastAsiaTheme="majorEastAsia"/>
          <w:b w:val="0"/>
          <w:bCs w:val="0"/>
          <w:color w:val="000000"/>
          <w:sz w:val="22"/>
          <w:szCs w:val="22"/>
          <w:bdr w:val="none" w:sz="0" w:space="0" w:color="auto" w:frame="1"/>
        </w:rPr>
        <w:lastRenderedPageBreak/>
        <w:t>obecnie podstawowym trybem podjęcia dyżuru przez aptekę jest jej dobrowolne zgłoszenie do pełnienia dyżuru, żadna z 7 braniewskich aptek nie zgłosiła się dobrowolnie do pełnienia dyżurów</w:t>
      </w:r>
    </w:p>
    <w:p w14:paraId="473EBC14" w14:textId="77777777" w:rsidR="00237FCC" w:rsidRPr="00237FCC" w:rsidRDefault="00237FCC" w:rsidP="00237FCC">
      <w:pPr>
        <w:pStyle w:val="NormalnyWeb"/>
        <w:spacing w:after="0" w:line="240" w:lineRule="auto"/>
        <w:ind w:left="720"/>
        <w:jc w:val="both"/>
        <w:rPr>
          <w:sz w:val="22"/>
          <w:szCs w:val="22"/>
        </w:rPr>
      </w:pPr>
      <w:r w:rsidRPr="00237FCC">
        <w:rPr>
          <w:rStyle w:val="Pogrubienie"/>
          <w:rFonts w:eastAsiaTheme="majorEastAsia"/>
          <w:b w:val="0"/>
          <w:bCs w:val="0"/>
          <w:color w:val="000000"/>
          <w:sz w:val="22"/>
          <w:szCs w:val="22"/>
          <w:bdr w:val="none" w:sz="0" w:space="0" w:color="auto" w:frame="1"/>
        </w:rPr>
        <w:t>art. 94 ust. 9 pkt. 1 ustawy - „Zarząd Powiatu wyznaczając aptekę ogólnodostępną do pełnienia dyżurów, dokonuje wyboru spośród aptek ogólnodostępnych które zostały zgłoszone”</w:t>
      </w:r>
    </w:p>
    <w:p w14:paraId="4CC22DDF" w14:textId="77777777" w:rsidR="00237FCC" w:rsidRPr="00237FCC" w:rsidRDefault="00237FCC" w:rsidP="00237FCC">
      <w:pPr>
        <w:pStyle w:val="NormalnyWeb"/>
        <w:numPr>
          <w:ilvl w:val="0"/>
          <w:numId w:val="3"/>
        </w:numPr>
        <w:spacing w:after="0" w:line="240" w:lineRule="auto"/>
        <w:jc w:val="both"/>
        <w:rPr>
          <w:sz w:val="22"/>
          <w:szCs w:val="22"/>
        </w:rPr>
      </w:pPr>
      <w:r w:rsidRPr="00237FCC">
        <w:rPr>
          <w:rStyle w:val="Pogrubienie"/>
          <w:rFonts w:eastAsiaTheme="majorEastAsia"/>
          <w:b w:val="0"/>
          <w:bCs w:val="0"/>
          <w:color w:val="000000"/>
          <w:sz w:val="22"/>
          <w:szCs w:val="22"/>
          <w:bdr w:val="none" w:sz="0" w:space="0" w:color="auto" w:frame="1"/>
        </w:rPr>
        <w:t>w procedurze podjęcia uchwały dotyczącej dyżurów aptek, żadna z 7 braniewskich aptek nie wyraziła zainteresowania dyżurami, pomimo ich finansowania przez NFZ oraz pomimo wcześniejszych deklaracji ich dodatkowego finansowania przez powiat</w:t>
      </w:r>
    </w:p>
    <w:p w14:paraId="50669F59" w14:textId="77777777" w:rsidR="00237FCC" w:rsidRPr="00237FCC" w:rsidRDefault="00237FCC" w:rsidP="00237FCC">
      <w:pPr>
        <w:pStyle w:val="NormalnyWeb"/>
        <w:numPr>
          <w:ilvl w:val="0"/>
          <w:numId w:val="3"/>
        </w:numPr>
        <w:spacing w:after="0" w:line="240" w:lineRule="auto"/>
        <w:jc w:val="both"/>
        <w:rPr>
          <w:sz w:val="22"/>
          <w:szCs w:val="22"/>
        </w:rPr>
      </w:pPr>
      <w:r w:rsidRPr="00237FCC">
        <w:rPr>
          <w:rStyle w:val="Pogrubienie"/>
          <w:rFonts w:eastAsiaTheme="majorEastAsia"/>
          <w:b w:val="0"/>
          <w:bCs w:val="0"/>
          <w:color w:val="000000"/>
          <w:sz w:val="22"/>
          <w:szCs w:val="22"/>
          <w:bdr w:val="none" w:sz="0" w:space="0" w:color="auto" w:frame="1"/>
        </w:rPr>
        <w:t xml:space="preserve">obecnie jednym z głównych kryteriów wskazanych w ustawie, znacznie utrudniających skuteczne wyznaczenie danej apteki do pełnienia dyżurów, jest niemożność zapewnienia przez aptekę odpowiedniego do dyżurowania personelu, </w:t>
      </w:r>
      <w:r w:rsidRPr="00237FCC">
        <w:rPr>
          <w:rStyle w:val="Pogrubienie"/>
          <w:rFonts w:eastAsiaTheme="majorEastAsia"/>
          <w:b w:val="0"/>
          <w:bCs w:val="0"/>
          <w:color w:val="000000"/>
          <w:sz w:val="22"/>
          <w:szCs w:val="22"/>
        </w:rPr>
        <w:t>wszystkie 7 braniewskich aptek oświadczyło braku odpowiedniej ilości personelu do zabezpieczenia dyżurów</w:t>
      </w:r>
    </w:p>
    <w:p w14:paraId="0BFC0349" w14:textId="77777777" w:rsidR="00237FCC" w:rsidRPr="00237FCC" w:rsidRDefault="00237FCC" w:rsidP="00237FCC">
      <w:pPr>
        <w:pStyle w:val="NormalnyWeb"/>
        <w:spacing w:after="0" w:line="240" w:lineRule="auto"/>
        <w:ind w:left="720"/>
        <w:jc w:val="both"/>
        <w:rPr>
          <w:sz w:val="22"/>
          <w:szCs w:val="22"/>
        </w:rPr>
      </w:pPr>
      <w:r w:rsidRPr="00237FCC">
        <w:rPr>
          <w:rStyle w:val="Pogrubienie"/>
          <w:rFonts w:eastAsiaTheme="majorEastAsia"/>
          <w:b w:val="0"/>
          <w:bCs w:val="0"/>
          <w:color w:val="000000"/>
          <w:sz w:val="22"/>
          <w:szCs w:val="22"/>
          <w:bdr w:val="none" w:sz="0" w:space="0" w:color="auto" w:frame="1"/>
        </w:rPr>
        <w:t>art. 94 ust. 7 pkt. 3 ustawy - „Zarząd powiatu dokonuje wyboru apteki ogólnodostępnej, biorąc pod uwagę możliwość zapewnienia przez podmiot prowadzący aptekę ogólnodostępną liczby personelu dostosowanej do zapewniania potrzeb”</w:t>
      </w:r>
    </w:p>
    <w:p w14:paraId="5E16B4DA" w14:textId="77777777" w:rsidR="00237FCC" w:rsidRPr="00237FCC" w:rsidRDefault="00237FCC" w:rsidP="00237FCC">
      <w:pPr>
        <w:pStyle w:val="NormalnyWeb"/>
        <w:numPr>
          <w:ilvl w:val="0"/>
          <w:numId w:val="3"/>
        </w:numPr>
        <w:spacing w:after="0" w:line="240" w:lineRule="auto"/>
        <w:jc w:val="both"/>
        <w:rPr>
          <w:sz w:val="22"/>
          <w:szCs w:val="22"/>
        </w:rPr>
      </w:pPr>
      <w:r w:rsidRPr="00237FCC">
        <w:rPr>
          <w:rStyle w:val="Pogrubienie"/>
          <w:rFonts w:eastAsiaTheme="majorEastAsia"/>
          <w:b w:val="0"/>
          <w:bCs w:val="0"/>
          <w:color w:val="000000"/>
          <w:sz w:val="22"/>
          <w:szCs w:val="22"/>
        </w:rPr>
        <w:t xml:space="preserve">obecnie nie ma możliwości wyznaczenia apteki, wobec której w ostatnich 3 latach przed ustalaniem na dany rok dyżurów </w:t>
      </w:r>
      <w:r w:rsidRPr="00237FCC">
        <w:rPr>
          <w:rStyle w:val="Pogrubienie"/>
          <w:rFonts w:eastAsiaTheme="majorEastAsia"/>
          <w:b w:val="0"/>
          <w:bCs w:val="0"/>
          <w:color w:val="000000"/>
          <w:sz w:val="22"/>
          <w:szCs w:val="22"/>
          <w:bdr w:val="none" w:sz="0" w:space="0" w:color="auto" w:frame="1"/>
        </w:rPr>
        <w:t xml:space="preserve">ostateczną decyzją nakazano usunięcie uchybień stwierdzonych w prowadzeniu działalności w procedurze podjęcia uchwały dotyczącej dyżurów aptek na 7 braniewskich aptek jedynie jedna wskazała, że nie wydano wobec niej takiej decyzji (Wojewódzki Inspektorat Farmaceutyczny w Olsztynie w piśmie z dnia 26 listopada 2025 r. potwierdza taką okoliczność w odniesieniu do 4 braniewskich aptek) obecnie zatem system w powiecie opiera się jedynie na 3 spośród 7 braniewskich aptek </w:t>
      </w:r>
    </w:p>
    <w:p w14:paraId="2A6EB70E" w14:textId="6B49B1E6" w:rsidR="00237FCC" w:rsidRPr="00237FCC" w:rsidRDefault="00237FCC" w:rsidP="00237FCC">
      <w:pPr>
        <w:pStyle w:val="NormalnyWeb"/>
        <w:numPr>
          <w:ilvl w:val="0"/>
          <w:numId w:val="3"/>
        </w:numPr>
        <w:spacing w:after="0" w:line="240" w:lineRule="auto"/>
        <w:jc w:val="both"/>
        <w:rPr>
          <w:sz w:val="22"/>
          <w:szCs w:val="22"/>
        </w:rPr>
      </w:pPr>
      <w:r w:rsidRPr="00237FCC">
        <w:rPr>
          <w:rStyle w:val="Pogrubienie"/>
          <w:rFonts w:eastAsiaTheme="majorEastAsia"/>
          <w:b w:val="0"/>
          <w:bCs w:val="0"/>
          <w:color w:val="000000"/>
          <w:sz w:val="22"/>
          <w:szCs w:val="22"/>
          <w:bdr w:val="none" w:sz="0" w:space="0" w:color="auto" w:frame="1"/>
        </w:rPr>
        <w:t xml:space="preserve">art. 94 ust. 8 pkt. 2 lit. b) ustawy - „Do pełnienia dyżurów w porze nocnej lub dyżurów w dni wolne od pracy nie wyznacza się apteki ogólnodostępnej, jeżeli wobec podmiotu, który ją prowadzi w okresie 3 lat poprzedzających rok, w którym ma być pełniony dyżur, wydano ostateczną decyzję w przedmiocie nakazania usunięcia w ustalonym terminie stwierdzonych uchybień w prowadzeniu działalności objętej zezwoleniem na prowadzenie apteki ogólnodostępnej” </w:t>
      </w:r>
    </w:p>
    <w:p w14:paraId="747169F3" w14:textId="77777777" w:rsidR="00237FCC" w:rsidRPr="00237FCC" w:rsidRDefault="00237FCC" w:rsidP="00237FCC">
      <w:pPr>
        <w:pStyle w:val="NormalnyWeb"/>
        <w:spacing w:after="0" w:line="240" w:lineRule="auto"/>
        <w:jc w:val="both"/>
        <w:rPr>
          <w:sz w:val="22"/>
          <w:szCs w:val="22"/>
        </w:rPr>
      </w:pPr>
      <w:r w:rsidRPr="00237FCC">
        <w:rPr>
          <w:rStyle w:val="Pogrubienie"/>
          <w:rFonts w:eastAsiaTheme="majorEastAsia"/>
          <w:b w:val="0"/>
          <w:bCs w:val="0"/>
          <w:color w:val="000000"/>
          <w:sz w:val="22"/>
          <w:szCs w:val="22"/>
          <w:bdr w:val="none" w:sz="0" w:space="0" w:color="auto" w:frame="1"/>
        </w:rPr>
        <w:t xml:space="preserve">Dodatkowym problemem obserwowanym w rzeczywistości funkcjonowania systemu są przypadki, które sygnalizują mieszkańcy o nieprzestrzeganiu ustalonych dyżurów. Zarząd Powiatu Braniewskiego konsekwentnie informuje o takich sytuacjach instytucje zewnętrzne. </w:t>
      </w:r>
    </w:p>
    <w:p w14:paraId="514AE8D3" w14:textId="053AA6DD" w:rsidR="00237FCC" w:rsidRPr="00237FCC" w:rsidRDefault="00237FCC" w:rsidP="00237FCC">
      <w:pPr>
        <w:pStyle w:val="NormalnyWeb"/>
        <w:spacing w:after="0" w:line="240" w:lineRule="auto"/>
        <w:jc w:val="both"/>
        <w:rPr>
          <w:sz w:val="22"/>
          <w:szCs w:val="22"/>
        </w:rPr>
      </w:pPr>
      <w:r w:rsidRPr="00237FCC">
        <w:rPr>
          <w:rStyle w:val="Pogrubienie"/>
          <w:rFonts w:eastAsiaTheme="majorEastAsia"/>
          <w:b w:val="0"/>
          <w:bCs w:val="0"/>
          <w:color w:val="000000"/>
          <w:sz w:val="22"/>
          <w:szCs w:val="22"/>
          <w:bdr w:val="none" w:sz="0" w:space="0" w:color="auto" w:frame="1"/>
        </w:rPr>
        <w:t xml:space="preserve">Niestety żaden przepis prawa nie wprowadził możliwości dla kogokolwiek kontroli aptek pod kątem pełnienia przez nie ustalonych w harmonogramie dyżurów w sytuacji, gdy nie zawarły one dobrowolnie umowy z NFZ na finansowanie dyżurów. Wskazuje na to stanowisko Narodowego Funduszu Zdrowia Warmińsko – Mazurskiego Oddziału Wojewódzkiego w Olsztynie, wyrażone w piśmie z dnia 4 września 2025 r. </w:t>
      </w:r>
    </w:p>
    <w:p w14:paraId="41D2CE5A" w14:textId="77777777" w:rsidR="00237FCC" w:rsidRPr="00237FCC" w:rsidRDefault="00237FCC" w:rsidP="00237FCC">
      <w:pPr>
        <w:pStyle w:val="NormalnyWeb"/>
        <w:spacing w:after="0" w:line="240" w:lineRule="auto"/>
        <w:jc w:val="both"/>
        <w:rPr>
          <w:sz w:val="22"/>
          <w:szCs w:val="22"/>
        </w:rPr>
      </w:pPr>
      <w:r w:rsidRPr="00237FCC">
        <w:rPr>
          <w:rStyle w:val="Pogrubienie"/>
          <w:rFonts w:eastAsiaTheme="majorEastAsia"/>
          <w:b w:val="0"/>
          <w:bCs w:val="0"/>
          <w:color w:val="000000"/>
          <w:sz w:val="22"/>
          <w:szCs w:val="22"/>
          <w:bdr w:val="none" w:sz="0" w:space="0" w:color="auto" w:frame="1"/>
        </w:rPr>
        <w:t xml:space="preserve">Paradoks polega też na tym, że by apteka mogła dyżurować, musi ona przede wszystkim zawrzeć z NFZ umowę o finansowanie dyżurów. </w:t>
      </w:r>
    </w:p>
    <w:p w14:paraId="4F433B85" w14:textId="77777777" w:rsidR="00237FCC" w:rsidRPr="00237FCC" w:rsidRDefault="00237FCC" w:rsidP="00237FCC">
      <w:pPr>
        <w:pStyle w:val="NormalnyWeb"/>
        <w:spacing w:after="0" w:line="240" w:lineRule="auto"/>
        <w:jc w:val="both"/>
        <w:rPr>
          <w:sz w:val="22"/>
          <w:szCs w:val="22"/>
        </w:rPr>
      </w:pPr>
      <w:r w:rsidRPr="00237FCC">
        <w:rPr>
          <w:rStyle w:val="Pogrubienie"/>
          <w:rFonts w:eastAsiaTheme="majorEastAsia"/>
          <w:b w:val="0"/>
          <w:bCs w:val="0"/>
          <w:color w:val="000000"/>
          <w:sz w:val="22"/>
          <w:szCs w:val="22"/>
          <w:bdr w:val="none" w:sz="0" w:space="0" w:color="auto" w:frame="1"/>
        </w:rPr>
        <w:t xml:space="preserve">Niestety nie wprowadzono dla kogokolwiek instrumentów do przymuszenia aptek do zawarcia takiej umowy. Zdumiewa to dlatego, że jest to przecież podstawowa forma wykonywania i finansowania tych dyżurów. Wskazuje na to stanowisko Narodowego Funduszu Zdrowia Warmińsko – Mazurskiego Oddziału Wojewódzkiego w Olsztynie, wyrażone w piśmie z dnia 4 września 2025 r. </w:t>
      </w:r>
    </w:p>
    <w:p w14:paraId="614F3B93" w14:textId="77777777" w:rsidR="00237FCC" w:rsidRPr="00237FCC" w:rsidRDefault="00237FCC" w:rsidP="00237FCC">
      <w:pPr>
        <w:pStyle w:val="NormalnyWeb"/>
        <w:spacing w:after="0" w:line="240" w:lineRule="auto"/>
        <w:jc w:val="both"/>
        <w:rPr>
          <w:sz w:val="22"/>
          <w:szCs w:val="22"/>
        </w:rPr>
      </w:pPr>
    </w:p>
    <w:p w14:paraId="11D1CAD5" w14:textId="36202BC0" w:rsidR="00237FCC" w:rsidRPr="00237FCC" w:rsidRDefault="00237FCC" w:rsidP="00237FCC">
      <w:pPr>
        <w:pStyle w:val="NormalnyWeb"/>
        <w:spacing w:after="0" w:line="240" w:lineRule="auto"/>
        <w:jc w:val="both"/>
        <w:rPr>
          <w:sz w:val="22"/>
          <w:szCs w:val="22"/>
        </w:rPr>
      </w:pPr>
      <w:r w:rsidRPr="00237FCC">
        <w:rPr>
          <w:rStyle w:val="Pogrubienie"/>
          <w:rFonts w:eastAsiaTheme="majorEastAsia"/>
          <w:b w:val="0"/>
          <w:bCs w:val="0"/>
          <w:color w:val="000000"/>
          <w:sz w:val="22"/>
          <w:szCs w:val="22"/>
          <w:bdr w:val="none" w:sz="0" w:space="0" w:color="auto" w:frame="1"/>
        </w:rPr>
        <w:lastRenderedPageBreak/>
        <w:t xml:space="preserve">Jednocześnie na podstawie art. 99 ust. 4 ustawy z dnia 6 września 2001 r. Prawo farmaceutyczne, szpitale nie mogą prowadzić aptek ogólnodostępnych. Zatem i takie rozwiązanie nie jest dostępne dla powiatów chętnych rozwiązać problem. </w:t>
      </w:r>
    </w:p>
    <w:p w14:paraId="385F0B58" w14:textId="77777777" w:rsidR="00237FCC" w:rsidRPr="00237FCC" w:rsidRDefault="00237FCC" w:rsidP="00237FCC">
      <w:pPr>
        <w:pStyle w:val="NormalnyWeb"/>
        <w:spacing w:after="0" w:line="240" w:lineRule="auto"/>
        <w:jc w:val="both"/>
        <w:rPr>
          <w:sz w:val="22"/>
          <w:szCs w:val="22"/>
        </w:rPr>
      </w:pPr>
      <w:r w:rsidRPr="00237FCC">
        <w:rPr>
          <w:rStyle w:val="Pogrubienie"/>
          <w:rFonts w:eastAsiaTheme="majorEastAsia"/>
          <w:b w:val="0"/>
          <w:bCs w:val="0"/>
          <w:color w:val="000000"/>
          <w:sz w:val="22"/>
          <w:szCs w:val="22"/>
          <w:bdr w:val="none" w:sz="0" w:space="0" w:color="auto" w:frame="1"/>
        </w:rPr>
        <w:t xml:space="preserve">Powyższe argumenty wskazują, iż w działaniach administracyjnych organu w powiecie braniewskim nie zbagatelizowano kwestii bezpieczeństwa w zapewnieniu mieszkańcom dostępu do leków. Podobnie wskazywane przez wnioskodawców względy finansowe i ekonomiczne nie miały tu żadnego znaczenia i mylnie wskazuje się je jako przeszkodę w rozwiązaniu problemu. W budżecie Powiatu Braniewskiego na 2026 rok zabezpieczono bowiem środki na finansowanie dodatkowych dyżurów aptek. </w:t>
      </w:r>
    </w:p>
    <w:p w14:paraId="74F4D083" w14:textId="0B3B38D3" w:rsidR="00237FCC" w:rsidRPr="00237FCC" w:rsidRDefault="00237FCC" w:rsidP="00237FCC">
      <w:pPr>
        <w:pStyle w:val="NormalnyWeb"/>
        <w:spacing w:after="0" w:line="240" w:lineRule="auto"/>
        <w:jc w:val="both"/>
        <w:rPr>
          <w:sz w:val="22"/>
          <w:szCs w:val="22"/>
        </w:rPr>
      </w:pPr>
      <w:r w:rsidRPr="00237FCC">
        <w:rPr>
          <w:rStyle w:val="Pogrubienie"/>
          <w:rFonts w:eastAsiaTheme="majorEastAsia"/>
          <w:b w:val="0"/>
          <w:bCs w:val="0"/>
          <w:color w:val="000000"/>
          <w:sz w:val="22"/>
          <w:szCs w:val="22"/>
          <w:bdr w:val="none" w:sz="0" w:space="0" w:color="auto" w:frame="1"/>
        </w:rPr>
        <w:t xml:space="preserve">Właściciele aptek nie chcą pełnić dyżurów i zawierać umów z NFZ w systemie tak opisanym. System nie daje samorządom skutecznych instrumentów adekwatnego do potrzeb ustalenia rozkładu pracy aptek i jego egzekwowania. </w:t>
      </w:r>
    </w:p>
    <w:p w14:paraId="6EF03443" w14:textId="77777777" w:rsidR="00237FCC" w:rsidRPr="00237FCC" w:rsidRDefault="00237FCC" w:rsidP="00237FCC">
      <w:pPr>
        <w:pStyle w:val="NormalnyWeb"/>
        <w:spacing w:after="0" w:line="240" w:lineRule="auto"/>
        <w:jc w:val="both"/>
        <w:rPr>
          <w:sz w:val="22"/>
          <w:szCs w:val="22"/>
        </w:rPr>
      </w:pPr>
      <w:r w:rsidRPr="00237FCC">
        <w:rPr>
          <w:color w:val="000000"/>
          <w:sz w:val="22"/>
          <w:szCs w:val="22"/>
        </w:rPr>
        <w:t xml:space="preserve">Dodatkowo cytowany przepis ustawy nakazuje, by przy wyznaczeniu aptek ogólnodostępnych do pełnienia dyżurów uwzględnić rzeczywiste potrzeby mieszkańców. Jak uczynić to w sposób zobiektywizowany, z którym każdy by się zgodził ? Nie ma takiego idealnego sposobu. </w:t>
      </w:r>
    </w:p>
    <w:p w14:paraId="1011E627" w14:textId="77777777" w:rsidR="00237FCC" w:rsidRPr="00237FCC" w:rsidRDefault="00237FCC" w:rsidP="00237FCC">
      <w:pPr>
        <w:pStyle w:val="NormalnyWeb"/>
        <w:spacing w:after="0" w:line="240" w:lineRule="auto"/>
        <w:jc w:val="both"/>
        <w:rPr>
          <w:sz w:val="22"/>
          <w:szCs w:val="22"/>
        </w:rPr>
      </w:pPr>
      <w:r w:rsidRPr="00237FCC">
        <w:rPr>
          <w:color w:val="000000"/>
          <w:sz w:val="22"/>
          <w:szCs w:val="22"/>
        </w:rPr>
        <w:t>Rzecz przeanalizowano w oparciu o dane Centrum e-Zdrowie, dotyczące realizacji recept w podmiotach udzielających świadczeń w ramach Izby Przyjęć oraz Nocnej i Świątecznej Opieki Zdrowotnej, a także w oparciu o dane statystyczne Powiatowego Centrum Medycznego Sp. z o.o. w Braniewie, obejmujące liczbę świadczeń udzielonych w porze nocnej i w dni wolne od pracy.</w:t>
      </w:r>
    </w:p>
    <w:p w14:paraId="19B72ABB" w14:textId="77777777" w:rsidR="00237FCC" w:rsidRPr="00237FCC" w:rsidRDefault="00237FCC" w:rsidP="00237FCC">
      <w:pPr>
        <w:pStyle w:val="NormalnyWeb"/>
        <w:spacing w:after="0" w:line="240" w:lineRule="auto"/>
        <w:jc w:val="both"/>
        <w:rPr>
          <w:sz w:val="22"/>
          <w:szCs w:val="22"/>
        </w:rPr>
      </w:pPr>
      <w:r w:rsidRPr="00237FCC">
        <w:rPr>
          <w:color w:val="000000"/>
          <w:sz w:val="22"/>
          <w:szCs w:val="22"/>
        </w:rPr>
        <w:t xml:space="preserve">W dni robocze apteki funkcjonują do godz. 20:00, w tym w soboty co najmniej jedna apteka jest czynna do godz. 18:00. W niedziele i święta apteka dyżurna funkcjonuje w godzinach 10.00 – 14.00. </w:t>
      </w:r>
    </w:p>
    <w:p w14:paraId="4657CF7F" w14:textId="79FFA27B" w:rsidR="00237FCC" w:rsidRPr="00237FCC" w:rsidRDefault="00237FCC" w:rsidP="00237FCC">
      <w:pPr>
        <w:pStyle w:val="NormalnyWeb"/>
        <w:spacing w:after="0" w:line="240" w:lineRule="auto"/>
        <w:jc w:val="both"/>
        <w:rPr>
          <w:sz w:val="22"/>
          <w:szCs w:val="22"/>
        </w:rPr>
      </w:pPr>
      <w:r w:rsidRPr="00237FCC">
        <w:rPr>
          <w:rStyle w:val="Pogrubienie"/>
          <w:rFonts w:eastAsiaTheme="majorEastAsia"/>
          <w:b w:val="0"/>
          <w:bCs w:val="0"/>
          <w:color w:val="000000"/>
          <w:sz w:val="22"/>
          <w:szCs w:val="22"/>
          <w:bdr w:val="none" w:sz="0" w:space="0" w:color="auto" w:frame="1"/>
        </w:rPr>
        <w:t xml:space="preserve">Analiza wskazuje, iż największe zapotrzebowanie na świadczenia zdrowotne oraz realizację recept w niedziele i święta występuje w godzinach 10:00–14:00, natomiast po tej godzinie obserwuje się jego stopniowy spadek. Dane wskazują również na znikome zapotrzebowanie na realizację recept w porze nocnej. Dane te pokrywają się z wypowiedziami przedstawicieli aptek, wygłoszonymi podczas spotkań organizowanych w przeszłości w tym temacie. </w:t>
      </w:r>
    </w:p>
    <w:p w14:paraId="31C0120E" w14:textId="77777777" w:rsidR="00237FCC" w:rsidRPr="00237FCC" w:rsidRDefault="00237FCC" w:rsidP="00237FCC">
      <w:pPr>
        <w:pStyle w:val="NormalnyWeb"/>
        <w:spacing w:after="0" w:line="240" w:lineRule="auto"/>
        <w:jc w:val="both"/>
        <w:rPr>
          <w:sz w:val="22"/>
          <w:szCs w:val="22"/>
        </w:rPr>
      </w:pPr>
      <w:r w:rsidRPr="00237FCC">
        <w:rPr>
          <w:rStyle w:val="Pogrubienie"/>
          <w:rFonts w:eastAsiaTheme="majorEastAsia"/>
          <w:b w:val="0"/>
          <w:bCs w:val="0"/>
          <w:color w:val="000000"/>
          <w:sz w:val="22"/>
          <w:szCs w:val="22"/>
          <w:bdr w:val="none" w:sz="0" w:space="0" w:color="auto" w:frame="1"/>
        </w:rPr>
        <w:t xml:space="preserve">Treść petycji w jej głównym nurcie sprowadza się do zapewnienia organizacyjnie i finansowo systemu, który zapewniłby bezpieczny i równy dostęp do leków dla mieszkańców powiatów. </w:t>
      </w:r>
    </w:p>
    <w:p w14:paraId="3081718A" w14:textId="77777777" w:rsidR="00237FCC" w:rsidRPr="00237FCC" w:rsidRDefault="00237FCC" w:rsidP="00237FCC">
      <w:pPr>
        <w:pStyle w:val="NormalnyWeb"/>
        <w:spacing w:after="0" w:line="240" w:lineRule="auto"/>
        <w:jc w:val="both"/>
        <w:rPr>
          <w:sz w:val="22"/>
          <w:szCs w:val="22"/>
        </w:rPr>
      </w:pPr>
      <w:r w:rsidRPr="00237FCC">
        <w:rPr>
          <w:rStyle w:val="Pogrubienie"/>
          <w:rFonts w:eastAsiaTheme="majorEastAsia"/>
          <w:b w:val="0"/>
          <w:bCs w:val="0"/>
          <w:color w:val="000000"/>
          <w:sz w:val="22"/>
          <w:szCs w:val="22"/>
          <w:bdr w:val="none" w:sz="0" w:space="0" w:color="auto" w:frame="1"/>
        </w:rPr>
        <w:t xml:space="preserve">Z uwagi na ten fakt, ogólnopolski charakter zagadnienia dostrzeżony także w pracach Stowarzyszenia Związek Powiatów Polskich, Zarząd Powiatu Braniewskiego skierował pod obrady Rady Powiatu Braniewskiego projekt uchwały w sprawie podjęcia działań legislacyjnych zmierzających do zmiany przepisów ustawy – Prawo farmaceutyczne w zakresie pełnienia przez apteki ogólnodostępne dyżurów w porze nocnej oraz w dni wolne od pracy. </w:t>
      </w:r>
    </w:p>
    <w:p w14:paraId="60BEBC93" w14:textId="5F0952DA" w:rsidR="00237FCC" w:rsidRPr="00237FCC" w:rsidRDefault="00237FCC" w:rsidP="00237FCC">
      <w:pPr>
        <w:pStyle w:val="NormalnyWeb"/>
        <w:spacing w:after="0" w:line="240" w:lineRule="auto"/>
        <w:jc w:val="both"/>
        <w:rPr>
          <w:sz w:val="22"/>
          <w:szCs w:val="22"/>
        </w:rPr>
      </w:pPr>
      <w:r w:rsidRPr="00237FCC">
        <w:rPr>
          <w:rStyle w:val="Pogrubienie"/>
          <w:rFonts w:eastAsiaTheme="majorEastAsia"/>
          <w:b w:val="0"/>
          <w:bCs w:val="0"/>
          <w:color w:val="000000"/>
          <w:sz w:val="22"/>
          <w:szCs w:val="22"/>
          <w:bdr w:val="none" w:sz="0" w:space="0" w:color="auto" w:frame="1"/>
        </w:rPr>
        <w:t xml:space="preserve">Uchwała Nr XLII/226/26 została podjęta w dniu </w:t>
      </w:r>
      <w:r w:rsidRPr="00237FCC">
        <w:rPr>
          <w:color w:val="000000"/>
          <w:sz w:val="22"/>
          <w:szCs w:val="22"/>
        </w:rPr>
        <w:t xml:space="preserve">30 lipca 2026 roku i przekazana celem rozpoznania do Prezesa Rady Ministrów, Marszałka Sejmu RP oraz Marszałka Senatu RP. </w:t>
      </w:r>
    </w:p>
    <w:p w14:paraId="2FF1A6F9" w14:textId="03BC4CF1" w:rsidR="00237FCC" w:rsidRPr="00237FCC" w:rsidRDefault="00237FCC" w:rsidP="00237FCC">
      <w:pPr>
        <w:pStyle w:val="NormalnyWeb"/>
        <w:spacing w:after="0" w:line="240" w:lineRule="auto"/>
        <w:jc w:val="both"/>
        <w:rPr>
          <w:sz w:val="22"/>
          <w:szCs w:val="22"/>
        </w:rPr>
      </w:pPr>
      <w:r w:rsidRPr="00237FCC">
        <w:rPr>
          <w:color w:val="000000"/>
          <w:sz w:val="22"/>
          <w:szCs w:val="22"/>
        </w:rPr>
        <w:t xml:space="preserve">Zarząd Powiatu Braniewskiego zwróci się jednocześnie ponownie do właścicieli aptek z terenu powiatu o aktualizację oświadczeń składanych przy okazji ustalania dyżurów aptek oraz ponowne przedyskutowanie kwestii ustalenia dyżurów aptek, uwzględniającego w większym stopniu zgłaszane problemy. </w:t>
      </w:r>
    </w:p>
    <w:p w14:paraId="649F5886" w14:textId="77777777" w:rsidR="00237FCC" w:rsidRPr="00237FCC" w:rsidRDefault="00237FCC" w:rsidP="00237FCC">
      <w:pPr>
        <w:pStyle w:val="NormalnyWeb"/>
        <w:spacing w:after="0" w:line="240" w:lineRule="auto"/>
        <w:jc w:val="both"/>
        <w:rPr>
          <w:sz w:val="22"/>
          <w:szCs w:val="22"/>
        </w:rPr>
      </w:pPr>
      <w:r w:rsidRPr="00237FCC">
        <w:rPr>
          <w:color w:val="000000"/>
          <w:sz w:val="22"/>
          <w:szCs w:val="22"/>
        </w:rPr>
        <w:t>W stworzonym systemie:</w:t>
      </w:r>
    </w:p>
    <w:p w14:paraId="5014041D" w14:textId="77777777" w:rsidR="00237FCC" w:rsidRPr="00237FCC" w:rsidRDefault="00237FCC" w:rsidP="00237FCC">
      <w:pPr>
        <w:pStyle w:val="NormalnyWeb"/>
        <w:numPr>
          <w:ilvl w:val="0"/>
          <w:numId w:val="4"/>
        </w:numPr>
        <w:spacing w:after="0" w:line="240" w:lineRule="auto"/>
        <w:jc w:val="both"/>
        <w:rPr>
          <w:sz w:val="22"/>
          <w:szCs w:val="22"/>
        </w:rPr>
      </w:pPr>
      <w:r w:rsidRPr="00237FCC">
        <w:rPr>
          <w:color w:val="000000"/>
          <w:sz w:val="22"/>
          <w:szCs w:val="22"/>
        </w:rPr>
        <w:t>organowi władzy publicznej nakazano ustalenie dyżurów aptek,</w:t>
      </w:r>
    </w:p>
    <w:p w14:paraId="2AEEBAE8" w14:textId="77777777" w:rsidR="00237FCC" w:rsidRPr="00237FCC" w:rsidRDefault="00237FCC" w:rsidP="00237FCC">
      <w:pPr>
        <w:pStyle w:val="NormalnyWeb"/>
        <w:numPr>
          <w:ilvl w:val="0"/>
          <w:numId w:val="4"/>
        </w:numPr>
        <w:spacing w:after="0" w:line="240" w:lineRule="auto"/>
        <w:jc w:val="both"/>
        <w:rPr>
          <w:sz w:val="22"/>
          <w:szCs w:val="22"/>
        </w:rPr>
      </w:pPr>
      <w:r w:rsidRPr="00237FCC">
        <w:rPr>
          <w:color w:val="000000"/>
          <w:sz w:val="22"/>
          <w:szCs w:val="22"/>
        </w:rPr>
        <w:t>nie wyposażono organu w żadne instrumenty służące chociażby właściwemu rynkowemu finansowaniu tych dyżurów oraz kontroli ich sprawowania,</w:t>
      </w:r>
    </w:p>
    <w:p w14:paraId="23851F1D" w14:textId="77777777" w:rsidR="00237FCC" w:rsidRPr="00237FCC" w:rsidRDefault="00237FCC" w:rsidP="00237FCC">
      <w:pPr>
        <w:pStyle w:val="NormalnyWeb"/>
        <w:numPr>
          <w:ilvl w:val="0"/>
          <w:numId w:val="4"/>
        </w:numPr>
        <w:spacing w:after="0" w:line="240" w:lineRule="auto"/>
        <w:jc w:val="both"/>
        <w:rPr>
          <w:sz w:val="22"/>
          <w:szCs w:val="22"/>
        </w:rPr>
      </w:pPr>
      <w:r w:rsidRPr="00237FCC">
        <w:rPr>
          <w:color w:val="000000"/>
          <w:sz w:val="22"/>
          <w:szCs w:val="22"/>
        </w:rPr>
        <w:lastRenderedPageBreak/>
        <w:t xml:space="preserve">nakazano organowi „negocjować” ustalenie dyżurów z podmiotami, które dla potrzeb zabezpieczenia farmaceutycznego ustawodawca sam nie traktuje już jako placówek systemu ochrony zdrowia publicznego, a zwykłych przedsiębiorców. </w:t>
      </w:r>
    </w:p>
    <w:p w14:paraId="4507644A" w14:textId="77777777" w:rsidR="00237FCC" w:rsidRPr="00237FCC" w:rsidRDefault="00237FCC" w:rsidP="00237FCC">
      <w:pPr>
        <w:pStyle w:val="NormalnyWeb"/>
        <w:spacing w:after="0" w:line="240" w:lineRule="auto"/>
        <w:jc w:val="both"/>
        <w:rPr>
          <w:sz w:val="22"/>
          <w:szCs w:val="22"/>
        </w:rPr>
      </w:pPr>
      <w:r w:rsidRPr="00237FCC">
        <w:rPr>
          <w:color w:val="000000"/>
          <w:sz w:val="22"/>
          <w:szCs w:val="22"/>
        </w:rPr>
        <w:t xml:space="preserve">Taki system w samym założeniu budzi konflikt i narastanie problemu. Jako powiat będziemy niezmiennie koncentrować się w dalszych działań na skupieniu uwagi ustawodawcy na tym zagadnieniu. </w:t>
      </w:r>
    </w:p>
    <w:p w14:paraId="479F5308" w14:textId="77777777" w:rsidR="00237FCC" w:rsidRPr="00237FCC" w:rsidRDefault="00237FCC" w:rsidP="00237FCC">
      <w:pPr>
        <w:pStyle w:val="NormalnyWeb"/>
        <w:spacing w:after="0" w:line="240" w:lineRule="auto"/>
        <w:jc w:val="both"/>
        <w:rPr>
          <w:sz w:val="22"/>
          <w:szCs w:val="22"/>
        </w:rPr>
      </w:pPr>
      <w:r w:rsidRPr="00237FCC">
        <w:rPr>
          <w:color w:val="000000"/>
          <w:sz w:val="22"/>
          <w:szCs w:val="22"/>
        </w:rPr>
        <w:t xml:space="preserve">Treść niniejszego rozstrzygnięcia przekażemy także do Stowarzyszenia Związek Powiatów Polskich oraz adresatów ww. uchwały Rady Powiatu Braniewskiego dotyczącej „Apelu”. </w:t>
      </w:r>
    </w:p>
    <w:p w14:paraId="4641462D" w14:textId="77777777" w:rsidR="00237FCC" w:rsidRPr="00237FCC" w:rsidRDefault="00237FCC" w:rsidP="00237FCC">
      <w:pPr>
        <w:pStyle w:val="NormalnyWeb"/>
        <w:spacing w:after="0" w:line="240" w:lineRule="auto"/>
        <w:jc w:val="both"/>
        <w:rPr>
          <w:sz w:val="22"/>
          <w:szCs w:val="22"/>
        </w:rPr>
      </w:pPr>
    </w:p>
    <w:p w14:paraId="512E183E" w14:textId="77777777" w:rsidR="00237FCC" w:rsidRPr="00237FCC" w:rsidRDefault="00237FCC" w:rsidP="00237FCC">
      <w:pPr>
        <w:pStyle w:val="NormalnyWeb"/>
        <w:spacing w:after="0" w:line="240" w:lineRule="auto"/>
        <w:jc w:val="both"/>
        <w:rPr>
          <w:sz w:val="22"/>
          <w:szCs w:val="22"/>
        </w:rPr>
      </w:pPr>
    </w:p>
    <w:p w14:paraId="7064F1F0" w14:textId="77777777" w:rsidR="00237FCC" w:rsidRPr="00237FCC" w:rsidRDefault="00237FCC" w:rsidP="00237FCC">
      <w:pPr>
        <w:pStyle w:val="NormalnyWeb"/>
        <w:spacing w:after="0" w:line="240" w:lineRule="auto"/>
        <w:jc w:val="both"/>
        <w:rPr>
          <w:sz w:val="22"/>
          <w:szCs w:val="22"/>
        </w:rPr>
      </w:pPr>
    </w:p>
    <w:sectPr w:rsidR="00237FCC" w:rsidRPr="00237F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73456"/>
    <w:multiLevelType w:val="multilevel"/>
    <w:tmpl w:val="075C9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F07DAD"/>
    <w:multiLevelType w:val="multilevel"/>
    <w:tmpl w:val="39A6E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F82C67"/>
    <w:multiLevelType w:val="multilevel"/>
    <w:tmpl w:val="659A4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C67CB3"/>
    <w:multiLevelType w:val="multilevel"/>
    <w:tmpl w:val="6C461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6520666">
    <w:abstractNumId w:val="3"/>
  </w:num>
  <w:num w:numId="2" w16cid:durableId="1688798071">
    <w:abstractNumId w:val="0"/>
  </w:num>
  <w:num w:numId="3" w16cid:durableId="1000544771">
    <w:abstractNumId w:val="1"/>
  </w:num>
  <w:num w:numId="4" w16cid:durableId="1447051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62D"/>
    <w:rsid w:val="00105271"/>
    <w:rsid w:val="00237FCC"/>
    <w:rsid w:val="007971AC"/>
    <w:rsid w:val="00DA162D"/>
    <w:rsid w:val="00FB23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81C7B"/>
  <w15:chartTrackingRefBased/>
  <w15:docId w15:val="{9CDBDD60-FDDE-4F78-9CD3-5B7FD00B1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37FCC"/>
  </w:style>
  <w:style w:type="paragraph" w:styleId="Nagwek1">
    <w:name w:val="heading 1"/>
    <w:basedOn w:val="Normalny"/>
    <w:next w:val="Normalny"/>
    <w:link w:val="Nagwek1Znak"/>
    <w:uiPriority w:val="9"/>
    <w:qFormat/>
    <w:rsid w:val="00DA16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A16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A162D"/>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A162D"/>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A162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A162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A162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A162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A162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A162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A162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A162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A162D"/>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A162D"/>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A162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A162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A162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A162D"/>
    <w:rPr>
      <w:rFonts w:eastAsiaTheme="majorEastAsia" w:cstheme="majorBidi"/>
      <w:color w:val="272727" w:themeColor="text1" w:themeTint="D8"/>
    </w:rPr>
  </w:style>
  <w:style w:type="paragraph" w:styleId="Tytu">
    <w:name w:val="Title"/>
    <w:basedOn w:val="Normalny"/>
    <w:next w:val="Normalny"/>
    <w:link w:val="TytuZnak"/>
    <w:uiPriority w:val="10"/>
    <w:qFormat/>
    <w:rsid w:val="00DA16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A162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A162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A162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A162D"/>
    <w:pPr>
      <w:spacing w:before="160"/>
      <w:jc w:val="center"/>
    </w:pPr>
    <w:rPr>
      <w:i/>
      <w:iCs/>
      <w:color w:val="404040" w:themeColor="text1" w:themeTint="BF"/>
    </w:rPr>
  </w:style>
  <w:style w:type="character" w:customStyle="1" w:styleId="CytatZnak">
    <w:name w:val="Cytat Znak"/>
    <w:basedOn w:val="Domylnaczcionkaakapitu"/>
    <w:link w:val="Cytat"/>
    <w:uiPriority w:val="29"/>
    <w:rsid w:val="00DA162D"/>
    <w:rPr>
      <w:i/>
      <w:iCs/>
      <w:color w:val="404040" w:themeColor="text1" w:themeTint="BF"/>
    </w:rPr>
  </w:style>
  <w:style w:type="paragraph" w:styleId="Akapitzlist">
    <w:name w:val="List Paragraph"/>
    <w:basedOn w:val="Normalny"/>
    <w:uiPriority w:val="34"/>
    <w:qFormat/>
    <w:rsid w:val="00DA162D"/>
    <w:pPr>
      <w:ind w:left="720"/>
      <w:contextualSpacing/>
    </w:pPr>
  </w:style>
  <w:style w:type="character" w:styleId="Wyrnienieintensywne">
    <w:name w:val="Intense Emphasis"/>
    <w:basedOn w:val="Domylnaczcionkaakapitu"/>
    <w:uiPriority w:val="21"/>
    <w:qFormat/>
    <w:rsid w:val="00DA162D"/>
    <w:rPr>
      <w:i/>
      <w:iCs/>
      <w:color w:val="2F5496" w:themeColor="accent1" w:themeShade="BF"/>
    </w:rPr>
  </w:style>
  <w:style w:type="paragraph" w:styleId="Cytatintensywny">
    <w:name w:val="Intense Quote"/>
    <w:basedOn w:val="Normalny"/>
    <w:next w:val="Normalny"/>
    <w:link w:val="CytatintensywnyZnak"/>
    <w:uiPriority w:val="30"/>
    <w:qFormat/>
    <w:rsid w:val="00DA16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A162D"/>
    <w:rPr>
      <w:i/>
      <w:iCs/>
      <w:color w:val="2F5496" w:themeColor="accent1" w:themeShade="BF"/>
    </w:rPr>
  </w:style>
  <w:style w:type="character" w:styleId="Odwoanieintensywne">
    <w:name w:val="Intense Reference"/>
    <w:basedOn w:val="Domylnaczcionkaakapitu"/>
    <w:uiPriority w:val="32"/>
    <w:qFormat/>
    <w:rsid w:val="00DA162D"/>
    <w:rPr>
      <w:b/>
      <w:bCs/>
      <w:smallCaps/>
      <w:color w:val="2F5496" w:themeColor="accent1" w:themeShade="BF"/>
      <w:spacing w:val="5"/>
    </w:rPr>
  </w:style>
  <w:style w:type="character" w:styleId="Pogrubienie">
    <w:name w:val="Strong"/>
    <w:basedOn w:val="Domylnaczcionkaakapitu"/>
    <w:uiPriority w:val="22"/>
    <w:qFormat/>
    <w:rsid w:val="00237FCC"/>
    <w:rPr>
      <w:b/>
      <w:bCs/>
    </w:rPr>
  </w:style>
  <w:style w:type="paragraph" w:styleId="NormalnyWeb">
    <w:name w:val="Normal (Web)"/>
    <w:basedOn w:val="Normalny"/>
    <w:uiPriority w:val="99"/>
    <w:semiHidden/>
    <w:unhideWhenUsed/>
    <w:rsid w:val="00237FCC"/>
    <w:pPr>
      <w:spacing w:before="100" w:beforeAutospacing="1" w:after="142" w:line="276" w:lineRule="auto"/>
    </w:pPr>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1860</Words>
  <Characters>11166</Characters>
  <Application>Microsoft Office Word</Application>
  <DocSecurity>0</DocSecurity>
  <Lines>93</Lines>
  <Paragraphs>25</Paragraphs>
  <ScaleCrop>false</ScaleCrop>
  <Company/>
  <LinksUpToDate>false</LinksUpToDate>
  <CharactersWithSpaces>13001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almorawska</dc:creator>
  <cp:keywords/>
  <dc:description/>
  <cp:lastModifiedBy>almorawska</cp:lastModifiedBy>
  <cp:revision>2</cp:revision>
  <cp:lastPrinted>2026-08-06T07:18:00Z</cp:lastPrinted>
  <dcterms:created xsi:type="dcterms:W3CDTF">2026-08-06T07:15:00Z</dcterms:created>
  <dcterms:modified xsi:type="dcterms:W3CDTF">2026-08-06T07:18:00Z</dcterms:modified>
</cp:coreProperties>
</file>